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F6FBB" w14:textId="4E063DAE" w:rsidR="00291DC5" w:rsidRPr="007A232B" w:rsidRDefault="008F7490" w:rsidP="007A232B">
      <w:pPr>
        <w:jc w:val="center"/>
        <w:rPr>
          <w:rFonts w:cstheme="minorHAnsi"/>
          <w:b/>
          <w:color w:val="538135" w:themeColor="accent6" w:themeShade="BF"/>
          <w:sz w:val="32"/>
          <w:u w:val="single"/>
          <w:lang w:val="en-AU"/>
        </w:rPr>
      </w:pPr>
      <w:r w:rsidRPr="007A232B">
        <w:rPr>
          <w:rFonts w:cstheme="minorHAnsi"/>
          <w:b/>
          <w:color w:val="538135" w:themeColor="accent6" w:themeShade="BF"/>
          <w:sz w:val="32"/>
          <w:u w:val="single"/>
          <w:lang w:val="en-AU"/>
        </w:rPr>
        <w:t>Welcome from the Wahroonga Public School Parents and Citizens (P&amp;C) Association</w:t>
      </w:r>
    </w:p>
    <w:p w14:paraId="53BE1D58" w14:textId="77777777" w:rsidR="00291DC5" w:rsidRPr="008F7490" w:rsidRDefault="00291DC5" w:rsidP="00291DC5">
      <w:pPr>
        <w:rPr>
          <w:rFonts w:cstheme="minorHAnsi"/>
          <w:lang w:val="en-AU"/>
        </w:rPr>
      </w:pPr>
    </w:p>
    <w:p w14:paraId="3F788C97" w14:textId="5F85039B" w:rsidR="00291DC5" w:rsidRPr="007A232B" w:rsidRDefault="008F7490" w:rsidP="00291DC5">
      <w:pPr>
        <w:rPr>
          <w:rFonts w:cstheme="minorHAnsi"/>
          <w:sz w:val="22"/>
          <w:lang w:val="en-AU"/>
        </w:rPr>
      </w:pPr>
      <w:r w:rsidRPr="007A232B">
        <w:rPr>
          <w:rFonts w:cstheme="minorHAnsi"/>
          <w:sz w:val="22"/>
          <w:lang w:val="en-AU"/>
        </w:rPr>
        <w:t>The P&amp;C</w:t>
      </w:r>
      <w:r w:rsidR="00291DC5" w:rsidRPr="007A232B">
        <w:rPr>
          <w:rFonts w:cstheme="minorHAnsi"/>
          <w:sz w:val="22"/>
          <w:lang w:val="en-AU"/>
        </w:rPr>
        <w:t xml:space="preserve"> is a voluntary group of parents</w:t>
      </w:r>
      <w:r w:rsidRPr="007A232B">
        <w:rPr>
          <w:rFonts w:cstheme="minorHAnsi"/>
          <w:sz w:val="22"/>
          <w:lang w:val="en-AU"/>
        </w:rPr>
        <w:t xml:space="preserve"> and carers</w:t>
      </w:r>
      <w:r w:rsidR="00291DC5" w:rsidRPr="007A232B">
        <w:rPr>
          <w:rFonts w:cstheme="minorHAnsi"/>
          <w:sz w:val="22"/>
          <w:lang w:val="en-AU"/>
        </w:rPr>
        <w:t>.</w:t>
      </w:r>
      <w:r w:rsidRPr="007A232B">
        <w:rPr>
          <w:rFonts w:cstheme="minorHAnsi"/>
          <w:sz w:val="22"/>
          <w:lang w:val="en-AU"/>
        </w:rPr>
        <w:t xml:space="preserve">  </w:t>
      </w:r>
      <w:r w:rsidR="00752C99" w:rsidRPr="007A232B">
        <w:rPr>
          <w:rFonts w:cstheme="minorHAnsi"/>
          <w:sz w:val="22"/>
          <w:lang w:val="en-AU"/>
        </w:rPr>
        <w:t>Members suggest and vote on a variety of topics including events to run and how to contribute funds to the school.  Executive members take positions to help run the formalities of the P&amp;C, which in essence is a medium sized charity.</w:t>
      </w:r>
    </w:p>
    <w:p w14:paraId="01BF6D21" w14:textId="77777777" w:rsidR="007A232B" w:rsidRPr="007A232B" w:rsidRDefault="007A232B" w:rsidP="00083118">
      <w:pPr>
        <w:spacing w:after="150"/>
        <w:jc w:val="both"/>
        <w:rPr>
          <w:rFonts w:cstheme="minorHAnsi"/>
          <w:sz w:val="22"/>
          <w:lang w:val="en-AU"/>
        </w:rPr>
      </w:pPr>
    </w:p>
    <w:p w14:paraId="5C7CE3CA" w14:textId="69411B41" w:rsidR="00083118" w:rsidRPr="007A232B" w:rsidRDefault="00083118" w:rsidP="00083118">
      <w:pPr>
        <w:spacing w:after="150"/>
        <w:jc w:val="both"/>
        <w:rPr>
          <w:rFonts w:cstheme="minorHAnsi"/>
          <w:color w:val="000000"/>
          <w:spacing w:val="2"/>
          <w:sz w:val="22"/>
          <w:lang w:eastAsia="en-GB"/>
        </w:rPr>
      </w:pPr>
      <w:r w:rsidRPr="007A232B">
        <w:rPr>
          <w:rFonts w:cstheme="minorHAnsi"/>
          <w:color w:val="000000"/>
          <w:spacing w:val="2"/>
          <w:sz w:val="22"/>
          <w:lang w:eastAsia="en-GB"/>
        </w:rPr>
        <w:t xml:space="preserve">The primary objective of any P&amp;C is to bring the wider community closer together. This includes staff, students and parents/caregivers. </w:t>
      </w:r>
      <w:r w:rsidR="00752C99" w:rsidRPr="007A232B">
        <w:rPr>
          <w:rFonts w:cstheme="minorHAnsi"/>
          <w:color w:val="000000"/>
          <w:spacing w:val="2"/>
          <w:sz w:val="22"/>
          <w:lang w:eastAsia="en-GB"/>
        </w:rPr>
        <w:t>R</w:t>
      </w:r>
      <w:r w:rsidRPr="007A232B">
        <w:rPr>
          <w:rFonts w:cstheme="minorHAnsi"/>
          <w:color w:val="000000"/>
          <w:spacing w:val="2"/>
          <w:sz w:val="22"/>
          <w:lang w:eastAsia="en-GB"/>
        </w:rPr>
        <w:t xml:space="preserve">egular events </w:t>
      </w:r>
      <w:r w:rsidR="00752C99" w:rsidRPr="007A232B">
        <w:rPr>
          <w:rFonts w:cstheme="minorHAnsi"/>
          <w:color w:val="000000"/>
          <w:spacing w:val="2"/>
          <w:sz w:val="22"/>
          <w:lang w:eastAsia="en-GB"/>
        </w:rPr>
        <w:t>run</w:t>
      </w:r>
      <w:r w:rsidRPr="007A232B">
        <w:rPr>
          <w:rFonts w:cstheme="minorHAnsi"/>
          <w:color w:val="000000"/>
          <w:spacing w:val="2"/>
          <w:sz w:val="22"/>
          <w:lang w:eastAsia="en-GB"/>
        </w:rPr>
        <w:t xml:space="preserve"> by the P&amp;C include:</w:t>
      </w:r>
    </w:p>
    <w:p w14:paraId="3E3B92B3" w14:textId="77777777" w:rsidR="00083118" w:rsidRPr="007A232B" w:rsidRDefault="00083118" w:rsidP="00083118">
      <w:pPr>
        <w:numPr>
          <w:ilvl w:val="0"/>
          <w:numId w:val="1"/>
        </w:numPr>
        <w:spacing w:before="100" w:beforeAutospacing="1" w:after="100" w:afterAutospacing="1"/>
        <w:jc w:val="both"/>
        <w:rPr>
          <w:rFonts w:eastAsia="Times New Roman" w:cstheme="minorHAnsi"/>
          <w:color w:val="000000"/>
          <w:spacing w:val="2"/>
          <w:sz w:val="22"/>
          <w:lang w:eastAsia="en-GB"/>
        </w:rPr>
      </w:pPr>
      <w:r w:rsidRPr="007A232B">
        <w:rPr>
          <w:rFonts w:eastAsia="Times New Roman" w:cstheme="minorHAnsi"/>
          <w:color w:val="000000"/>
          <w:spacing w:val="2"/>
          <w:sz w:val="22"/>
          <w:lang w:eastAsia="en-GB"/>
        </w:rPr>
        <w:t>"Tea and Tissues" for Kindergarten parents on their child's first day of school</w:t>
      </w:r>
    </w:p>
    <w:p w14:paraId="0E77C076" w14:textId="77777777" w:rsidR="00083118" w:rsidRPr="007A232B" w:rsidRDefault="00083118" w:rsidP="00083118">
      <w:pPr>
        <w:numPr>
          <w:ilvl w:val="0"/>
          <w:numId w:val="1"/>
        </w:numPr>
        <w:spacing w:before="100" w:beforeAutospacing="1" w:after="100" w:afterAutospacing="1"/>
        <w:jc w:val="both"/>
        <w:rPr>
          <w:rFonts w:eastAsia="Times New Roman" w:cstheme="minorHAnsi"/>
          <w:color w:val="000000"/>
          <w:spacing w:val="2"/>
          <w:sz w:val="22"/>
          <w:lang w:eastAsia="en-GB"/>
        </w:rPr>
      </w:pPr>
      <w:r w:rsidRPr="007A232B">
        <w:rPr>
          <w:rFonts w:eastAsia="Times New Roman" w:cstheme="minorHAnsi"/>
          <w:color w:val="000000"/>
          <w:spacing w:val="2"/>
          <w:sz w:val="22"/>
          <w:lang w:eastAsia="en-GB"/>
        </w:rPr>
        <w:t>Student Disco</w:t>
      </w:r>
    </w:p>
    <w:p w14:paraId="231F23C5" w14:textId="0CCA16F5" w:rsidR="00083118" w:rsidRPr="007A232B" w:rsidRDefault="00083118" w:rsidP="00083118">
      <w:pPr>
        <w:numPr>
          <w:ilvl w:val="0"/>
          <w:numId w:val="1"/>
        </w:numPr>
        <w:spacing w:before="100" w:beforeAutospacing="1" w:after="100" w:afterAutospacing="1"/>
        <w:jc w:val="both"/>
        <w:rPr>
          <w:rFonts w:eastAsia="Times New Roman" w:cstheme="minorHAnsi"/>
          <w:color w:val="000000"/>
          <w:spacing w:val="2"/>
          <w:sz w:val="22"/>
          <w:lang w:eastAsia="en-GB"/>
        </w:rPr>
      </w:pPr>
      <w:r w:rsidRPr="007A232B">
        <w:rPr>
          <w:rFonts w:eastAsia="Times New Roman" w:cstheme="minorHAnsi"/>
          <w:color w:val="000000"/>
          <w:spacing w:val="2"/>
          <w:sz w:val="22"/>
          <w:lang w:eastAsia="en-GB"/>
        </w:rPr>
        <w:t xml:space="preserve">Mothers' </w:t>
      </w:r>
      <w:r w:rsidR="00752C99" w:rsidRPr="007A232B">
        <w:rPr>
          <w:rFonts w:eastAsia="Times New Roman" w:cstheme="minorHAnsi"/>
          <w:color w:val="000000"/>
          <w:spacing w:val="2"/>
          <w:sz w:val="22"/>
          <w:lang w:eastAsia="en-GB"/>
        </w:rPr>
        <w:t xml:space="preserve">Day </w:t>
      </w:r>
      <w:r w:rsidR="008F7490" w:rsidRPr="007A232B">
        <w:rPr>
          <w:rFonts w:eastAsia="Times New Roman" w:cstheme="minorHAnsi"/>
          <w:color w:val="000000"/>
          <w:spacing w:val="2"/>
          <w:sz w:val="22"/>
          <w:lang w:eastAsia="en-GB"/>
        </w:rPr>
        <w:t xml:space="preserve">and Fathers’ </w:t>
      </w:r>
      <w:r w:rsidRPr="007A232B">
        <w:rPr>
          <w:rFonts w:eastAsia="Times New Roman" w:cstheme="minorHAnsi"/>
          <w:color w:val="000000"/>
          <w:spacing w:val="2"/>
          <w:sz w:val="22"/>
          <w:lang w:eastAsia="en-GB"/>
        </w:rPr>
        <w:t>Day Stall</w:t>
      </w:r>
      <w:r w:rsidR="008F7490" w:rsidRPr="007A232B">
        <w:rPr>
          <w:rFonts w:eastAsia="Times New Roman" w:cstheme="minorHAnsi"/>
          <w:color w:val="000000"/>
          <w:spacing w:val="2"/>
          <w:sz w:val="22"/>
          <w:lang w:eastAsia="en-GB"/>
        </w:rPr>
        <w:t>s</w:t>
      </w:r>
    </w:p>
    <w:p w14:paraId="6C8357E3" w14:textId="77777777" w:rsidR="00083118" w:rsidRPr="007A232B" w:rsidRDefault="00083118" w:rsidP="00083118">
      <w:pPr>
        <w:numPr>
          <w:ilvl w:val="0"/>
          <w:numId w:val="1"/>
        </w:numPr>
        <w:spacing w:before="100" w:beforeAutospacing="1" w:after="100" w:afterAutospacing="1"/>
        <w:jc w:val="both"/>
        <w:rPr>
          <w:rFonts w:eastAsia="Times New Roman" w:cstheme="minorHAnsi"/>
          <w:color w:val="000000"/>
          <w:spacing w:val="2"/>
          <w:sz w:val="22"/>
          <w:lang w:eastAsia="en-GB"/>
        </w:rPr>
      </w:pPr>
      <w:r w:rsidRPr="007A232B">
        <w:rPr>
          <w:rFonts w:eastAsia="Times New Roman" w:cstheme="minorHAnsi"/>
          <w:color w:val="000000"/>
          <w:spacing w:val="2"/>
          <w:sz w:val="22"/>
          <w:lang w:eastAsia="en-GB"/>
        </w:rPr>
        <w:t>Breakfast Barbeques</w:t>
      </w:r>
    </w:p>
    <w:p w14:paraId="05CF9B2D" w14:textId="77777777" w:rsidR="00083118" w:rsidRPr="007A232B" w:rsidRDefault="00083118" w:rsidP="00083118">
      <w:pPr>
        <w:numPr>
          <w:ilvl w:val="0"/>
          <w:numId w:val="1"/>
        </w:numPr>
        <w:spacing w:before="100" w:beforeAutospacing="1" w:after="100" w:afterAutospacing="1"/>
        <w:jc w:val="both"/>
        <w:rPr>
          <w:rFonts w:eastAsia="Times New Roman" w:cstheme="minorHAnsi"/>
          <w:color w:val="000000"/>
          <w:spacing w:val="2"/>
          <w:sz w:val="22"/>
          <w:lang w:eastAsia="en-GB"/>
        </w:rPr>
      </w:pPr>
      <w:r w:rsidRPr="007A232B">
        <w:rPr>
          <w:rFonts w:eastAsia="Times New Roman" w:cstheme="minorHAnsi"/>
          <w:color w:val="000000"/>
          <w:spacing w:val="2"/>
          <w:sz w:val="22"/>
          <w:lang w:eastAsia="en-GB"/>
        </w:rPr>
        <w:t>Trivia Night</w:t>
      </w:r>
    </w:p>
    <w:p w14:paraId="0880BCA2" w14:textId="52EFA3E8" w:rsidR="00083118" w:rsidRPr="007A232B" w:rsidRDefault="00083118" w:rsidP="00083118">
      <w:pPr>
        <w:numPr>
          <w:ilvl w:val="0"/>
          <w:numId w:val="1"/>
        </w:numPr>
        <w:spacing w:before="100" w:beforeAutospacing="1"/>
        <w:jc w:val="both"/>
        <w:rPr>
          <w:rFonts w:eastAsia="Times New Roman" w:cstheme="minorHAnsi"/>
          <w:color w:val="000000"/>
          <w:spacing w:val="2"/>
          <w:sz w:val="22"/>
          <w:lang w:eastAsia="en-GB"/>
        </w:rPr>
      </w:pPr>
      <w:r w:rsidRPr="007A232B">
        <w:rPr>
          <w:rFonts w:eastAsia="Times New Roman" w:cstheme="minorHAnsi"/>
          <w:color w:val="000000"/>
          <w:spacing w:val="2"/>
          <w:sz w:val="22"/>
          <w:lang w:eastAsia="en-GB"/>
        </w:rPr>
        <w:t>Spring Fair</w:t>
      </w:r>
    </w:p>
    <w:p w14:paraId="6E4D8FAA" w14:textId="4CF1FEBA" w:rsidR="00083118" w:rsidRPr="007A232B" w:rsidRDefault="00083118" w:rsidP="00083118">
      <w:pPr>
        <w:spacing w:before="100" w:beforeAutospacing="1" w:after="100" w:afterAutospacing="1"/>
        <w:jc w:val="both"/>
        <w:rPr>
          <w:rFonts w:cstheme="minorHAnsi"/>
          <w:color w:val="000000"/>
          <w:spacing w:val="2"/>
          <w:sz w:val="22"/>
          <w:lang w:eastAsia="en-GB"/>
        </w:rPr>
      </w:pPr>
      <w:r w:rsidRPr="007A232B">
        <w:rPr>
          <w:rFonts w:cstheme="minorHAnsi"/>
          <w:color w:val="000000"/>
          <w:spacing w:val="2"/>
          <w:sz w:val="22"/>
          <w:lang w:eastAsia="en-GB"/>
        </w:rPr>
        <w:t xml:space="preserve">A secondary objective of the P&amp;C is endeavour to raise </w:t>
      </w:r>
      <w:r w:rsidR="00752C99" w:rsidRPr="007A232B">
        <w:rPr>
          <w:rFonts w:cstheme="minorHAnsi"/>
          <w:color w:val="000000"/>
          <w:spacing w:val="2"/>
          <w:sz w:val="22"/>
          <w:lang w:eastAsia="en-GB"/>
        </w:rPr>
        <w:t>money to assist the school in funding areas not addressed by the Department.</w:t>
      </w:r>
      <w:r w:rsidRPr="007A232B">
        <w:rPr>
          <w:rFonts w:cstheme="minorHAnsi"/>
          <w:color w:val="000000"/>
          <w:spacing w:val="2"/>
          <w:sz w:val="22"/>
          <w:lang w:eastAsia="en-GB"/>
        </w:rPr>
        <w:t xml:space="preserve"> </w:t>
      </w:r>
      <w:r w:rsidR="008F7490" w:rsidRPr="007A232B">
        <w:rPr>
          <w:rFonts w:cstheme="minorHAnsi"/>
          <w:color w:val="000000"/>
          <w:spacing w:val="2"/>
          <w:sz w:val="22"/>
          <w:lang w:eastAsia="en-GB"/>
        </w:rPr>
        <w:t>One of the larger contributors to our fundraising is the Uniform Shop.</w:t>
      </w:r>
    </w:p>
    <w:p w14:paraId="4128FFC7" w14:textId="61A2B781" w:rsidR="008F7490" w:rsidRDefault="008F7490" w:rsidP="008F7490">
      <w:pPr>
        <w:jc w:val="both"/>
        <w:rPr>
          <w:rFonts w:eastAsia="Arial" w:cstheme="minorHAnsi"/>
          <w:bCs/>
          <w:sz w:val="22"/>
        </w:rPr>
      </w:pPr>
      <w:r w:rsidRPr="007A232B">
        <w:rPr>
          <w:rFonts w:eastAsia="Arial" w:cstheme="minorHAnsi"/>
          <w:bCs/>
          <w:sz w:val="22"/>
        </w:rPr>
        <w:t>Some of the historical projects, which the P&amp;C have contributed to, include:</w:t>
      </w:r>
    </w:p>
    <w:p w14:paraId="3A66ADE6" w14:textId="77777777" w:rsidR="007A232B" w:rsidRPr="007A232B" w:rsidRDefault="007A232B" w:rsidP="008F7490">
      <w:pPr>
        <w:jc w:val="both"/>
        <w:rPr>
          <w:rFonts w:eastAsia="Arial" w:cstheme="minorHAnsi"/>
          <w:bCs/>
          <w:sz w:val="22"/>
        </w:rPr>
      </w:pPr>
    </w:p>
    <w:p w14:paraId="4CEA43A8" w14:textId="1684EBB7" w:rsidR="008F7490" w:rsidRPr="007A232B" w:rsidRDefault="008F7490" w:rsidP="008F7490">
      <w:pPr>
        <w:numPr>
          <w:ilvl w:val="0"/>
          <w:numId w:val="3"/>
        </w:numPr>
        <w:ind w:left="360"/>
        <w:jc w:val="both"/>
        <w:rPr>
          <w:rFonts w:eastAsia="Arial" w:cstheme="minorHAnsi"/>
          <w:sz w:val="22"/>
        </w:rPr>
      </w:pPr>
      <w:r w:rsidRPr="007A232B">
        <w:rPr>
          <w:rFonts w:eastAsia="Arial" w:cstheme="minorHAnsi"/>
          <w:sz w:val="22"/>
        </w:rPr>
        <w:t>The building of the pools in the 1950s and 1960s</w:t>
      </w:r>
      <w:r w:rsidR="005952E0" w:rsidRPr="007A232B">
        <w:rPr>
          <w:rFonts w:eastAsia="Arial" w:cstheme="minorHAnsi"/>
          <w:sz w:val="22"/>
        </w:rPr>
        <w:t>.</w:t>
      </w:r>
    </w:p>
    <w:p w14:paraId="0D9E6361" w14:textId="77777777" w:rsidR="008F7490" w:rsidRPr="007A232B" w:rsidRDefault="008F7490" w:rsidP="008F7490">
      <w:pPr>
        <w:numPr>
          <w:ilvl w:val="0"/>
          <w:numId w:val="3"/>
        </w:numPr>
        <w:ind w:left="360"/>
        <w:jc w:val="both"/>
        <w:rPr>
          <w:rFonts w:eastAsia="Arial" w:cstheme="minorHAnsi"/>
          <w:sz w:val="22"/>
        </w:rPr>
      </w:pPr>
      <w:r w:rsidRPr="007A232B">
        <w:rPr>
          <w:rFonts w:eastAsia="Arial" w:cstheme="minorHAnsi"/>
          <w:sz w:val="22"/>
        </w:rPr>
        <w:t xml:space="preserve">The introduction of computers in the 1980s making the current ICT class possible, this programme was further bolstered by $50k to support the current ICT programme. </w:t>
      </w:r>
    </w:p>
    <w:p w14:paraId="44D8B0FF" w14:textId="07169D8B" w:rsidR="008F7490" w:rsidRPr="007A232B" w:rsidRDefault="008F7490" w:rsidP="008F7490">
      <w:pPr>
        <w:numPr>
          <w:ilvl w:val="0"/>
          <w:numId w:val="3"/>
        </w:numPr>
        <w:ind w:left="360"/>
        <w:jc w:val="both"/>
        <w:rPr>
          <w:rFonts w:eastAsia="Arial" w:cstheme="minorHAnsi"/>
          <w:sz w:val="22"/>
        </w:rPr>
      </w:pPr>
      <w:r w:rsidRPr="007A232B">
        <w:rPr>
          <w:rFonts w:eastAsia="Arial" w:cstheme="minorHAnsi"/>
          <w:sz w:val="22"/>
        </w:rPr>
        <w:t>The start of the Bush School Band Programme in the 1980s was the foundation for the current Band programme which the school is renowned for. In 2015, the P&amp;C funded a new band room for music lessons and rehearsals to relieve scheduling conflicts</w:t>
      </w:r>
      <w:r w:rsidR="00133C11" w:rsidRPr="007A232B">
        <w:rPr>
          <w:rFonts w:eastAsia="Arial" w:cstheme="minorHAnsi"/>
          <w:sz w:val="22"/>
        </w:rPr>
        <w:t>.</w:t>
      </w:r>
    </w:p>
    <w:p w14:paraId="1B93AE53" w14:textId="4B103D29" w:rsidR="008F7490" w:rsidRPr="007A232B" w:rsidRDefault="008F7490" w:rsidP="008F7490">
      <w:pPr>
        <w:numPr>
          <w:ilvl w:val="0"/>
          <w:numId w:val="3"/>
        </w:numPr>
        <w:ind w:left="360"/>
        <w:jc w:val="both"/>
        <w:rPr>
          <w:rFonts w:eastAsia="Arial" w:cstheme="minorHAnsi"/>
          <w:sz w:val="22"/>
        </w:rPr>
      </w:pPr>
      <w:r w:rsidRPr="007A232B">
        <w:rPr>
          <w:rFonts w:eastAsia="Arial" w:cstheme="minorHAnsi"/>
          <w:sz w:val="22"/>
        </w:rPr>
        <w:t xml:space="preserve">The support of programmes for learning skills and enrichment. </w:t>
      </w:r>
    </w:p>
    <w:p w14:paraId="63F54B9C" w14:textId="77777777" w:rsidR="00967D33" w:rsidRPr="007A232B" w:rsidRDefault="008F7490" w:rsidP="00967D33">
      <w:pPr>
        <w:numPr>
          <w:ilvl w:val="0"/>
          <w:numId w:val="3"/>
        </w:numPr>
        <w:ind w:left="360"/>
        <w:jc w:val="both"/>
        <w:rPr>
          <w:rFonts w:eastAsia="Arial" w:cstheme="minorHAnsi"/>
          <w:sz w:val="22"/>
        </w:rPr>
      </w:pPr>
      <w:r w:rsidRPr="007A232B">
        <w:rPr>
          <w:rFonts w:eastAsia="Arial" w:cstheme="minorHAnsi"/>
          <w:sz w:val="22"/>
        </w:rPr>
        <w:t>In 2017, the P&amp;C contributed $85k towards the air-conditioning in classrooms.</w:t>
      </w:r>
    </w:p>
    <w:p w14:paraId="071605AD" w14:textId="2B66205B" w:rsidR="00967D33" w:rsidRPr="007A232B" w:rsidRDefault="00967D33" w:rsidP="00967D33">
      <w:pPr>
        <w:numPr>
          <w:ilvl w:val="0"/>
          <w:numId w:val="3"/>
        </w:numPr>
        <w:ind w:left="360"/>
        <w:jc w:val="both"/>
        <w:rPr>
          <w:rFonts w:eastAsia="Arial" w:cstheme="minorHAnsi"/>
          <w:sz w:val="22"/>
        </w:rPr>
      </w:pPr>
      <w:r w:rsidRPr="007A232B">
        <w:rPr>
          <w:rFonts w:eastAsia="Arial" w:cstheme="minorHAnsi"/>
          <w:sz w:val="22"/>
        </w:rPr>
        <w:t>In 2018,</w:t>
      </w:r>
      <w:r w:rsidRPr="007A232B">
        <w:rPr>
          <w:rFonts w:eastAsia="Arial" w:cstheme="minorHAnsi"/>
          <w:sz w:val="22"/>
        </w:rPr>
        <w:t xml:space="preserve"> the P&amp;C contributed $75k towards the refurbishment of the sports field.  We also applied for and won a </w:t>
      </w:r>
      <w:proofErr w:type="spellStart"/>
      <w:r w:rsidRPr="007A232B">
        <w:rPr>
          <w:rFonts w:eastAsia="Arial" w:cstheme="minorHAnsi"/>
          <w:sz w:val="22"/>
        </w:rPr>
        <w:t>Kuringai</w:t>
      </w:r>
      <w:proofErr w:type="spellEnd"/>
      <w:r w:rsidRPr="007A232B">
        <w:rPr>
          <w:rFonts w:eastAsia="Arial" w:cstheme="minorHAnsi"/>
          <w:sz w:val="22"/>
        </w:rPr>
        <w:t xml:space="preserve"> grant for $40,000 to upgrade the amphitheatre.</w:t>
      </w:r>
    </w:p>
    <w:p w14:paraId="24C2AA27" w14:textId="3ECBBA36" w:rsidR="00967D33" w:rsidRPr="007A232B" w:rsidRDefault="00967D33" w:rsidP="008F7490">
      <w:pPr>
        <w:numPr>
          <w:ilvl w:val="0"/>
          <w:numId w:val="3"/>
        </w:numPr>
        <w:ind w:left="360"/>
        <w:jc w:val="both"/>
        <w:rPr>
          <w:rFonts w:eastAsia="Arial" w:cstheme="minorHAnsi"/>
          <w:sz w:val="22"/>
        </w:rPr>
      </w:pPr>
      <w:r w:rsidRPr="007A232B">
        <w:rPr>
          <w:rFonts w:eastAsia="Arial" w:cstheme="minorHAnsi"/>
          <w:sz w:val="22"/>
        </w:rPr>
        <w:t xml:space="preserve">In 2019, successfully ran the Spring Fair raising </w:t>
      </w:r>
      <w:r w:rsidR="007A232B" w:rsidRPr="007A232B">
        <w:rPr>
          <w:rFonts w:eastAsia="Arial" w:cstheme="minorHAnsi"/>
          <w:sz w:val="22"/>
        </w:rPr>
        <w:t xml:space="preserve">over </w:t>
      </w:r>
      <w:r w:rsidRPr="007A232B">
        <w:rPr>
          <w:rFonts w:eastAsia="Arial" w:cstheme="minorHAnsi"/>
          <w:sz w:val="22"/>
        </w:rPr>
        <w:t>$</w:t>
      </w:r>
      <w:r w:rsidR="007A232B" w:rsidRPr="007A232B">
        <w:rPr>
          <w:rFonts w:eastAsia="Arial" w:cstheme="minorHAnsi"/>
          <w:sz w:val="22"/>
        </w:rPr>
        <w:t>36,000 for the school</w:t>
      </w:r>
    </w:p>
    <w:p w14:paraId="1CEDED59" w14:textId="73298C78" w:rsidR="00967D33" w:rsidRPr="007A232B" w:rsidRDefault="00967D33" w:rsidP="00967D33">
      <w:pPr>
        <w:ind w:left="360"/>
        <w:jc w:val="both"/>
        <w:rPr>
          <w:rFonts w:eastAsia="Arial" w:cstheme="minorHAnsi"/>
          <w:sz w:val="22"/>
        </w:rPr>
      </w:pPr>
    </w:p>
    <w:p w14:paraId="1BFED9BF" w14:textId="0FA68A95" w:rsidR="00967D33" w:rsidRPr="007A232B" w:rsidRDefault="00967D33" w:rsidP="00967D33">
      <w:pPr>
        <w:ind w:left="360"/>
        <w:jc w:val="both"/>
        <w:rPr>
          <w:rFonts w:eastAsia="Arial" w:cstheme="minorHAnsi"/>
          <w:sz w:val="22"/>
        </w:rPr>
      </w:pPr>
      <w:r w:rsidRPr="007A232B">
        <w:rPr>
          <w:rFonts w:eastAsia="Arial" w:cstheme="minorHAnsi"/>
          <w:sz w:val="22"/>
        </w:rPr>
        <w:t>This year has been a challenging year, however the P&amp;C has persisted in helping the school in any way that we can.</w:t>
      </w:r>
      <w:r w:rsidR="007A232B" w:rsidRPr="007A232B">
        <w:rPr>
          <w:rFonts w:eastAsia="Arial" w:cstheme="minorHAnsi"/>
          <w:sz w:val="22"/>
        </w:rPr>
        <w:t xml:space="preserve"> We have applied for grants to make improvements t the school facilities, we have donated $40,000 learning support and maintenance of the school pool.</w:t>
      </w:r>
      <w:r w:rsidRPr="007A232B">
        <w:rPr>
          <w:rFonts w:eastAsia="Arial" w:cstheme="minorHAnsi"/>
          <w:sz w:val="22"/>
        </w:rPr>
        <w:t xml:space="preserve"> We have been able to support the school through modified activities and events. We have still been conducting our meetings by zoom, and are still very much involved in supporting our children and their education. </w:t>
      </w:r>
    </w:p>
    <w:p w14:paraId="7657794A" w14:textId="77777777" w:rsidR="00967D33" w:rsidRPr="007A232B" w:rsidRDefault="00967D33" w:rsidP="00967D33">
      <w:pPr>
        <w:ind w:left="360"/>
        <w:jc w:val="both"/>
        <w:rPr>
          <w:rFonts w:eastAsia="Arial" w:cstheme="minorHAnsi"/>
          <w:sz w:val="22"/>
        </w:rPr>
      </w:pPr>
    </w:p>
    <w:p w14:paraId="6C7914DC" w14:textId="7C2227BE" w:rsidR="007A232B" w:rsidRDefault="00752C99">
      <w:pPr>
        <w:rPr>
          <w:rFonts w:cstheme="minorHAnsi"/>
          <w:sz w:val="22"/>
          <w:lang w:val="en-AU"/>
        </w:rPr>
      </w:pPr>
      <w:r w:rsidRPr="007A232B">
        <w:rPr>
          <w:rFonts w:cstheme="minorHAnsi"/>
          <w:sz w:val="22"/>
          <w:lang w:val="en-AU"/>
        </w:rPr>
        <w:t xml:space="preserve">The WPS P&amp;C </w:t>
      </w:r>
      <w:r w:rsidR="007A232B" w:rsidRPr="007A232B">
        <w:rPr>
          <w:rFonts w:cstheme="minorHAnsi"/>
          <w:sz w:val="22"/>
          <w:lang w:val="en-AU"/>
        </w:rPr>
        <w:t xml:space="preserve">would love to have you join us in 2021. </w:t>
      </w:r>
      <w:r w:rsidRPr="007A232B">
        <w:rPr>
          <w:rFonts w:cstheme="minorHAnsi"/>
          <w:sz w:val="22"/>
          <w:lang w:val="en-AU"/>
        </w:rPr>
        <w:t>Please contact us, come to our meetings and help out in any way you can.</w:t>
      </w:r>
    </w:p>
    <w:p w14:paraId="455B8C8C" w14:textId="642BBFAF" w:rsidR="007A232B" w:rsidRDefault="007A232B">
      <w:pPr>
        <w:rPr>
          <w:rFonts w:cstheme="minorHAnsi"/>
          <w:sz w:val="22"/>
          <w:lang w:val="en-AU"/>
        </w:rPr>
      </w:pPr>
    </w:p>
    <w:p w14:paraId="7D657AD5" w14:textId="39262A8D" w:rsidR="007A232B" w:rsidRDefault="007A232B">
      <w:pPr>
        <w:rPr>
          <w:rFonts w:cstheme="minorHAnsi"/>
          <w:sz w:val="22"/>
          <w:lang w:val="en-AU"/>
        </w:rPr>
      </w:pPr>
    </w:p>
    <w:p w14:paraId="083B2FBA" w14:textId="77777777" w:rsidR="007A232B" w:rsidRPr="007A232B" w:rsidRDefault="007A232B">
      <w:pPr>
        <w:rPr>
          <w:rFonts w:cstheme="minorHAnsi"/>
          <w:sz w:val="22"/>
          <w:lang w:val="en-AU"/>
        </w:rPr>
      </w:pPr>
    </w:p>
    <w:p w14:paraId="0E8C4800" w14:textId="4A1A4294" w:rsidR="00752C99" w:rsidRPr="007A232B" w:rsidRDefault="00967D33">
      <w:pPr>
        <w:rPr>
          <w:rFonts w:cstheme="minorHAnsi"/>
          <w:sz w:val="22"/>
          <w:lang w:val="en-AU"/>
        </w:rPr>
      </w:pPr>
      <w:r w:rsidRPr="007A232B">
        <w:rPr>
          <w:rFonts w:cstheme="minorHAnsi"/>
          <w:sz w:val="22"/>
          <w:lang w:val="en-AU"/>
        </w:rPr>
        <w:t>Kathryn Mitchell</w:t>
      </w:r>
      <w:r w:rsidRPr="007A232B">
        <w:rPr>
          <w:rFonts w:cstheme="minorHAnsi"/>
          <w:sz w:val="22"/>
          <w:lang w:val="en-AU"/>
        </w:rPr>
        <w:br/>
        <w:t>2020</w:t>
      </w:r>
      <w:r w:rsidR="00752C99" w:rsidRPr="007A232B">
        <w:rPr>
          <w:rFonts w:cstheme="minorHAnsi"/>
          <w:sz w:val="22"/>
          <w:lang w:val="en-AU"/>
        </w:rPr>
        <w:t xml:space="preserve"> P&amp;C President</w:t>
      </w:r>
      <w:r w:rsidR="00752C99" w:rsidRPr="007A232B">
        <w:rPr>
          <w:rFonts w:cstheme="minorHAnsi"/>
          <w:sz w:val="22"/>
          <w:lang w:val="en-AU"/>
        </w:rPr>
        <w:br/>
      </w:r>
      <w:hyperlink r:id="rId5" w:history="1">
        <w:r w:rsidR="00752C99" w:rsidRPr="007A232B">
          <w:rPr>
            <w:rStyle w:val="Hyperlink"/>
            <w:rFonts w:cstheme="minorHAnsi"/>
            <w:sz w:val="22"/>
            <w:lang w:val="en-AU"/>
          </w:rPr>
          <w:t>wpspandc@gmail.com</w:t>
        </w:r>
      </w:hyperlink>
      <w:bookmarkStart w:id="0" w:name="_GoBack"/>
      <w:bookmarkEnd w:id="0"/>
    </w:p>
    <w:p w14:paraId="0F7DF316" w14:textId="77777777" w:rsidR="00830DF2" w:rsidRPr="008F7490" w:rsidRDefault="00830DF2">
      <w:pPr>
        <w:rPr>
          <w:rFonts w:cstheme="minorHAnsi"/>
          <w:lang w:val="en-AU"/>
        </w:rPr>
      </w:pPr>
    </w:p>
    <w:sectPr w:rsidR="00830DF2" w:rsidRPr="008F7490" w:rsidSect="00EA13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6E3"/>
    <w:multiLevelType w:val="multilevel"/>
    <w:tmpl w:val="46F45782"/>
    <w:lvl w:ilvl="0">
      <w:start w:val="5"/>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4AC3AE6"/>
    <w:multiLevelType w:val="hybridMultilevel"/>
    <w:tmpl w:val="9ADE9D22"/>
    <w:lvl w:ilvl="0" w:tplc="A7B8E492">
      <w:start w:val="1"/>
      <w:numFmt w:val="bullet"/>
      <w:lvlText w:val=""/>
      <w:lvlJc w:val="left"/>
      <w:pPr>
        <w:ind w:left="720" w:hanging="360"/>
      </w:pPr>
      <w:rPr>
        <w:rFonts w:ascii="Symbol" w:hAnsi="Symbol" w:hint="default"/>
      </w:rPr>
    </w:lvl>
    <w:lvl w:ilvl="1" w:tplc="643A5CF6">
      <w:start w:val="1"/>
      <w:numFmt w:val="bullet"/>
      <w:lvlText w:val="o"/>
      <w:lvlJc w:val="left"/>
      <w:pPr>
        <w:ind w:left="1440" w:hanging="360"/>
      </w:pPr>
      <w:rPr>
        <w:rFonts w:ascii="Courier New" w:hAnsi="Courier New" w:hint="default"/>
      </w:rPr>
    </w:lvl>
    <w:lvl w:ilvl="2" w:tplc="BB10F1E6">
      <w:start w:val="1"/>
      <w:numFmt w:val="bullet"/>
      <w:lvlText w:val=""/>
      <w:lvlJc w:val="left"/>
      <w:pPr>
        <w:ind w:left="2160" w:hanging="360"/>
      </w:pPr>
      <w:rPr>
        <w:rFonts w:ascii="Wingdings" w:hAnsi="Wingdings" w:hint="default"/>
      </w:rPr>
    </w:lvl>
    <w:lvl w:ilvl="3" w:tplc="89949D40">
      <w:start w:val="1"/>
      <w:numFmt w:val="bullet"/>
      <w:lvlText w:val=""/>
      <w:lvlJc w:val="left"/>
      <w:pPr>
        <w:ind w:left="2880" w:hanging="360"/>
      </w:pPr>
      <w:rPr>
        <w:rFonts w:ascii="Symbol" w:hAnsi="Symbol" w:hint="default"/>
      </w:rPr>
    </w:lvl>
    <w:lvl w:ilvl="4" w:tplc="3F12FA0A">
      <w:start w:val="1"/>
      <w:numFmt w:val="bullet"/>
      <w:lvlText w:val="o"/>
      <w:lvlJc w:val="left"/>
      <w:pPr>
        <w:ind w:left="3600" w:hanging="360"/>
      </w:pPr>
      <w:rPr>
        <w:rFonts w:ascii="Courier New" w:hAnsi="Courier New" w:hint="default"/>
      </w:rPr>
    </w:lvl>
    <w:lvl w:ilvl="5" w:tplc="F72E55E4">
      <w:start w:val="1"/>
      <w:numFmt w:val="bullet"/>
      <w:lvlText w:val=""/>
      <w:lvlJc w:val="left"/>
      <w:pPr>
        <w:ind w:left="4320" w:hanging="360"/>
      </w:pPr>
      <w:rPr>
        <w:rFonts w:ascii="Wingdings" w:hAnsi="Wingdings" w:hint="default"/>
      </w:rPr>
    </w:lvl>
    <w:lvl w:ilvl="6" w:tplc="A462E77C">
      <w:start w:val="1"/>
      <w:numFmt w:val="bullet"/>
      <w:lvlText w:val=""/>
      <w:lvlJc w:val="left"/>
      <w:pPr>
        <w:ind w:left="5040" w:hanging="360"/>
      </w:pPr>
      <w:rPr>
        <w:rFonts w:ascii="Symbol" w:hAnsi="Symbol" w:hint="default"/>
      </w:rPr>
    </w:lvl>
    <w:lvl w:ilvl="7" w:tplc="34BEEF78">
      <w:start w:val="1"/>
      <w:numFmt w:val="bullet"/>
      <w:lvlText w:val="o"/>
      <w:lvlJc w:val="left"/>
      <w:pPr>
        <w:ind w:left="5760" w:hanging="360"/>
      </w:pPr>
      <w:rPr>
        <w:rFonts w:ascii="Courier New" w:hAnsi="Courier New" w:hint="default"/>
      </w:rPr>
    </w:lvl>
    <w:lvl w:ilvl="8" w:tplc="8B886834">
      <w:start w:val="1"/>
      <w:numFmt w:val="bullet"/>
      <w:lvlText w:val=""/>
      <w:lvlJc w:val="left"/>
      <w:pPr>
        <w:ind w:left="6480" w:hanging="360"/>
      </w:pPr>
      <w:rPr>
        <w:rFonts w:ascii="Wingdings" w:hAnsi="Wingdings" w:hint="default"/>
      </w:rPr>
    </w:lvl>
  </w:abstractNum>
  <w:abstractNum w:abstractNumId="2" w15:restartNumberingAfterBreak="0">
    <w:nsid w:val="55630107"/>
    <w:multiLevelType w:val="multilevel"/>
    <w:tmpl w:val="1C36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C5"/>
    <w:rsid w:val="00083118"/>
    <w:rsid w:val="000D3C78"/>
    <w:rsid w:val="00133C11"/>
    <w:rsid w:val="00291DC5"/>
    <w:rsid w:val="003F62A8"/>
    <w:rsid w:val="00416049"/>
    <w:rsid w:val="005952E0"/>
    <w:rsid w:val="00752C99"/>
    <w:rsid w:val="007A232B"/>
    <w:rsid w:val="00830DF2"/>
    <w:rsid w:val="008923CA"/>
    <w:rsid w:val="008F7490"/>
    <w:rsid w:val="00967D33"/>
    <w:rsid w:val="00AC59D1"/>
    <w:rsid w:val="00BD6EC3"/>
    <w:rsid w:val="00C81AEF"/>
    <w:rsid w:val="00EA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38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C5"/>
  </w:style>
  <w:style w:type="paragraph" w:styleId="Heading1">
    <w:name w:val="heading 1"/>
    <w:basedOn w:val="Normal"/>
    <w:next w:val="Normal"/>
    <w:link w:val="Heading1Char"/>
    <w:rsid w:val="00416049"/>
    <w:pPr>
      <w:keepNext/>
      <w:jc w:val="center"/>
      <w:outlineLvl w:val="0"/>
    </w:pPr>
    <w:rPr>
      <w:rFonts w:ascii="Times New Roman" w:eastAsia="Times New Roman" w:hAnsi="Times New Roman" w:cs="Times New Roman"/>
      <w:b/>
      <w:sz w:val="32"/>
      <w:szCs w:val="32"/>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049"/>
    <w:rPr>
      <w:rFonts w:ascii="Times New Roman" w:eastAsia="Times New Roman" w:hAnsi="Times New Roman" w:cs="Times New Roman"/>
      <w:b/>
      <w:sz w:val="32"/>
      <w:szCs w:val="32"/>
      <w:lang w:val="en-AU" w:eastAsia="en-GB"/>
    </w:rPr>
  </w:style>
  <w:style w:type="paragraph" w:styleId="ListParagraph">
    <w:name w:val="List Paragraph"/>
    <w:basedOn w:val="Normal"/>
    <w:uiPriority w:val="34"/>
    <w:qFormat/>
    <w:rsid w:val="00416049"/>
    <w:pPr>
      <w:ind w:left="720"/>
      <w:contextualSpacing/>
    </w:pPr>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752C99"/>
    <w:rPr>
      <w:color w:val="0563C1" w:themeColor="hyperlink"/>
      <w:u w:val="single"/>
    </w:rPr>
  </w:style>
  <w:style w:type="character" w:customStyle="1" w:styleId="UnresolvedMention">
    <w:name w:val="Unresolved Mention"/>
    <w:basedOn w:val="DefaultParagraphFont"/>
    <w:uiPriority w:val="99"/>
    <w:rsid w:val="00752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pspand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Karien van Herk</dc:creator>
  <cp:keywords/>
  <dc:description/>
  <cp:lastModifiedBy>Kathryn Mitchell</cp:lastModifiedBy>
  <cp:revision>3</cp:revision>
  <dcterms:created xsi:type="dcterms:W3CDTF">2020-08-26T01:12:00Z</dcterms:created>
  <dcterms:modified xsi:type="dcterms:W3CDTF">2020-08-26T01:23:00Z</dcterms:modified>
</cp:coreProperties>
</file>